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C77" w:rsidRDefault="004A1C77" w:rsidP="004A1C7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контрольных работ по дисциплине «</w:t>
      </w:r>
      <w:r w:rsidR="005C00B8">
        <w:rPr>
          <w:b/>
          <w:bCs/>
          <w:sz w:val="28"/>
          <w:szCs w:val="28"/>
        </w:rPr>
        <w:t>П</w:t>
      </w:r>
      <w:bookmarkStart w:id="0" w:name="_GoBack"/>
      <w:bookmarkEnd w:id="0"/>
      <w:r>
        <w:rPr>
          <w:b/>
          <w:bCs/>
          <w:sz w:val="28"/>
          <w:szCs w:val="28"/>
        </w:rPr>
        <w:t>раво социального обеспечения» для студентов 4 курса</w:t>
      </w:r>
    </w:p>
    <w:p w:rsidR="004A1C77" w:rsidRDefault="004A1C77" w:rsidP="00B13313">
      <w:pPr>
        <w:pStyle w:val="Default"/>
        <w:rPr>
          <w:b/>
          <w:bCs/>
          <w:sz w:val="28"/>
          <w:szCs w:val="28"/>
        </w:rPr>
      </w:pPr>
    </w:p>
    <w:p w:rsidR="004A1C77" w:rsidRDefault="004A1C77" w:rsidP="00B13313">
      <w:pPr>
        <w:pStyle w:val="Default"/>
        <w:rPr>
          <w:b/>
          <w:bCs/>
          <w:sz w:val="28"/>
          <w:szCs w:val="28"/>
        </w:rPr>
      </w:pPr>
    </w:p>
    <w:p w:rsidR="004A1C77" w:rsidRDefault="004A1C77" w:rsidP="00B13313">
      <w:pPr>
        <w:pStyle w:val="Default"/>
        <w:rPr>
          <w:b/>
          <w:bCs/>
          <w:sz w:val="28"/>
          <w:szCs w:val="28"/>
        </w:rPr>
      </w:pPr>
    </w:p>
    <w:p w:rsidR="00210F28" w:rsidRDefault="00210F28" w:rsidP="00B13313">
      <w:pPr>
        <w:pStyle w:val="Default"/>
        <w:rPr>
          <w:b/>
          <w:bCs/>
          <w:sz w:val="28"/>
          <w:szCs w:val="28"/>
        </w:rPr>
      </w:pPr>
      <w:r w:rsidRPr="00A07DFE">
        <w:rPr>
          <w:b/>
          <w:bCs/>
          <w:sz w:val="28"/>
          <w:szCs w:val="28"/>
        </w:rPr>
        <w:t>Вариант 1</w:t>
      </w:r>
    </w:p>
    <w:p w:rsidR="00B13313" w:rsidRPr="00A07DFE" w:rsidRDefault="00B13313" w:rsidP="00B13313">
      <w:pPr>
        <w:pStyle w:val="Default"/>
        <w:jc w:val="center"/>
        <w:rPr>
          <w:b/>
          <w:bCs/>
          <w:sz w:val="28"/>
          <w:szCs w:val="28"/>
        </w:rPr>
      </w:pPr>
    </w:p>
    <w:p w:rsidR="00E00CC4" w:rsidRPr="00A07DFE" w:rsidRDefault="00E00CC4" w:rsidP="00B13313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DFE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по видам и формам социального обеспечения. Статус участников правоотношений по социальному обеспечению. События и действия, изменяющие и прекращающие правоотношения в сфере социального обеспечения. Специфический порядок установления прав и обязанностей субъектов. </w:t>
      </w:r>
    </w:p>
    <w:p w:rsidR="00210F28" w:rsidRPr="00A07DFE" w:rsidRDefault="00210F28" w:rsidP="00B13313">
      <w:pPr>
        <w:pStyle w:val="Default"/>
        <w:jc w:val="both"/>
        <w:rPr>
          <w:sz w:val="28"/>
          <w:szCs w:val="28"/>
        </w:rPr>
      </w:pPr>
      <w:r w:rsidRPr="00A07DFE">
        <w:rPr>
          <w:sz w:val="28"/>
          <w:szCs w:val="28"/>
        </w:rPr>
        <w:t>2. Трудовые пенсии по старости. Условия назначения. Льготные основания</w:t>
      </w:r>
      <w:r w:rsidR="00B94966" w:rsidRPr="00A07DFE">
        <w:rPr>
          <w:sz w:val="28"/>
          <w:szCs w:val="28"/>
        </w:rPr>
        <w:t>.</w:t>
      </w:r>
      <w:r w:rsidRPr="00A07DFE">
        <w:rPr>
          <w:sz w:val="28"/>
          <w:szCs w:val="28"/>
        </w:rPr>
        <w:t xml:space="preserve"> </w:t>
      </w:r>
    </w:p>
    <w:p w:rsidR="00210F28" w:rsidRPr="00A07DFE" w:rsidRDefault="00210F28" w:rsidP="00B13313">
      <w:pPr>
        <w:pStyle w:val="Default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3. Государственные пособия гражданам, имеющим детей. </w:t>
      </w:r>
    </w:p>
    <w:p w:rsidR="00210F28" w:rsidRPr="00A07DFE" w:rsidRDefault="00210F28" w:rsidP="00B13313">
      <w:pPr>
        <w:pStyle w:val="Default"/>
        <w:jc w:val="both"/>
        <w:rPr>
          <w:sz w:val="28"/>
          <w:szCs w:val="28"/>
        </w:rPr>
      </w:pPr>
    </w:p>
    <w:p w:rsidR="00210F28" w:rsidRPr="00A07DFE" w:rsidRDefault="00210F28" w:rsidP="00B13313">
      <w:pPr>
        <w:pStyle w:val="Default"/>
        <w:jc w:val="both"/>
        <w:rPr>
          <w:b/>
          <w:bCs/>
          <w:sz w:val="28"/>
          <w:szCs w:val="28"/>
        </w:rPr>
      </w:pPr>
      <w:r w:rsidRPr="00A07DFE">
        <w:rPr>
          <w:b/>
          <w:bCs/>
          <w:sz w:val="28"/>
          <w:szCs w:val="28"/>
        </w:rPr>
        <w:t>Вариант 2</w:t>
      </w:r>
    </w:p>
    <w:p w:rsidR="00A07DFE" w:rsidRPr="00A07DFE" w:rsidRDefault="00A07DFE" w:rsidP="00B13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7DFE" w:rsidRPr="00DD57F6" w:rsidRDefault="00A07DFE" w:rsidP="00B13313">
      <w:pPr>
        <w:pStyle w:val="a3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57F6">
        <w:rPr>
          <w:rFonts w:ascii="Times New Roman" w:hAnsi="Times New Roman" w:cs="Times New Roman"/>
          <w:color w:val="000000"/>
          <w:sz w:val="28"/>
          <w:szCs w:val="28"/>
        </w:rPr>
        <w:t>Субъекты права на пенсию по государственному пенсионному обеспечению. Право на одновременное получение двух видов пенсий. Право на пенсию нетрудоспособных граждан. Социальная пенсия. Организация индивидуального учета в системе обязательного пенсионного страхования</w:t>
      </w:r>
      <w:r w:rsidR="00DD57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10F28" w:rsidRPr="00A07DFE" w:rsidRDefault="00210F28" w:rsidP="00B13313">
      <w:pPr>
        <w:pStyle w:val="Default"/>
        <w:ind w:hanging="11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1. Правоотношения по социальному обеспечению </w:t>
      </w:r>
    </w:p>
    <w:p w:rsidR="00210F28" w:rsidRPr="00A07DFE" w:rsidRDefault="00210F28" w:rsidP="00B13313">
      <w:pPr>
        <w:pStyle w:val="Default"/>
        <w:ind w:hanging="11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2. Трудовые пенсии по инвалидности </w:t>
      </w:r>
    </w:p>
    <w:p w:rsidR="00210F28" w:rsidRPr="00A07DFE" w:rsidRDefault="00210F28" w:rsidP="00B13313">
      <w:pPr>
        <w:pStyle w:val="Default"/>
        <w:jc w:val="both"/>
        <w:rPr>
          <w:sz w:val="28"/>
          <w:szCs w:val="28"/>
        </w:rPr>
      </w:pPr>
    </w:p>
    <w:p w:rsidR="00210F28" w:rsidRPr="00A07DFE" w:rsidRDefault="00210F28" w:rsidP="00B13313">
      <w:pPr>
        <w:pStyle w:val="Default"/>
        <w:jc w:val="both"/>
        <w:rPr>
          <w:b/>
          <w:bCs/>
          <w:sz w:val="28"/>
          <w:szCs w:val="28"/>
        </w:rPr>
      </w:pPr>
      <w:r w:rsidRPr="00A07DFE">
        <w:rPr>
          <w:b/>
          <w:bCs/>
          <w:sz w:val="28"/>
          <w:szCs w:val="28"/>
        </w:rPr>
        <w:t>Вариант 3</w:t>
      </w:r>
    </w:p>
    <w:p w:rsidR="00E00CC4" w:rsidRPr="00E00CC4" w:rsidRDefault="00E00CC4" w:rsidP="00B13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0CC4" w:rsidRPr="00E00CC4" w:rsidRDefault="00E00CC4" w:rsidP="00B13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CC4">
        <w:rPr>
          <w:rFonts w:ascii="Times New Roman" w:hAnsi="Times New Roman" w:cs="Times New Roman"/>
          <w:color w:val="000000"/>
          <w:sz w:val="28"/>
          <w:szCs w:val="28"/>
        </w:rPr>
        <w:t xml:space="preserve">1. Трудовая пенсия и ее виды. Базовая, страховая части трудовой пенсии. Виды профессиональных пенсий. Перерасчет и индексация трудовых пенсий </w:t>
      </w:r>
    </w:p>
    <w:p w:rsidR="00E00CC4" w:rsidRPr="00E00CC4" w:rsidRDefault="00E00CC4" w:rsidP="00B13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CC4">
        <w:rPr>
          <w:rFonts w:ascii="Times New Roman" w:hAnsi="Times New Roman" w:cs="Times New Roman"/>
          <w:color w:val="000000"/>
          <w:sz w:val="28"/>
          <w:szCs w:val="28"/>
        </w:rPr>
        <w:t xml:space="preserve">2. Общая характеристика государственной системы социального обеспечения. Содержание принципов права социального обеспечения. Средства, специально предназначенные для этих целей. Дифференциация обеспечения на основании социально значимых обстоятельств. </w:t>
      </w:r>
    </w:p>
    <w:p w:rsidR="00210F28" w:rsidRPr="00A07DFE" w:rsidRDefault="00B13313" w:rsidP="00B1331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0F28" w:rsidRPr="00A07DFE">
        <w:rPr>
          <w:sz w:val="28"/>
          <w:szCs w:val="28"/>
        </w:rPr>
        <w:t xml:space="preserve">. Трудовые пенсии по случаю потери кормильца </w:t>
      </w:r>
    </w:p>
    <w:p w:rsidR="00210F28" w:rsidRPr="00A07DFE" w:rsidRDefault="00210F28" w:rsidP="00B13313">
      <w:pPr>
        <w:pStyle w:val="Default"/>
        <w:jc w:val="both"/>
        <w:rPr>
          <w:sz w:val="28"/>
          <w:szCs w:val="28"/>
        </w:rPr>
      </w:pPr>
    </w:p>
    <w:p w:rsidR="00210F28" w:rsidRDefault="00210F28" w:rsidP="00B13313">
      <w:pPr>
        <w:pStyle w:val="Default"/>
        <w:jc w:val="both"/>
        <w:rPr>
          <w:b/>
          <w:bCs/>
          <w:sz w:val="28"/>
          <w:szCs w:val="28"/>
        </w:rPr>
      </w:pPr>
      <w:r w:rsidRPr="00A07DFE">
        <w:rPr>
          <w:b/>
          <w:bCs/>
          <w:sz w:val="28"/>
          <w:szCs w:val="28"/>
        </w:rPr>
        <w:t>Вариант 4</w:t>
      </w:r>
    </w:p>
    <w:p w:rsidR="00B13313" w:rsidRPr="00A07DFE" w:rsidRDefault="00B13313" w:rsidP="00B13313">
      <w:pPr>
        <w:pStyle w:val="Default"/>
        <w:jc w:val="both"/>
        <w:rPr>
          <w:sz w:val="28"/>
          <w:szCs w:val="28"/>
        </w:rPr>
      </w:pPr>
    </w:p>
    <w:p w:rsidR="00004091" w:rsidRPr="00004091" w:rsidRDefault="00210F28" w:rsidP="00B13313">
      <w:pPr>
        <w:pStyle w:val="Default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1. </w:t>
      </w:r>
      <w:r w:rsidR="00004091" w:rsidRPr="00004091">
        <w:rPr>
          <w:sz w:val="28"/>
          <w:szCs w:val="28"/>
        </w:rPr>
        <w:t xml:space="preserve">Социальное обслуживание населения: социальные службы, социальные услуги, трудная жизненная ситуация. Виды социального обслуживания. Учреждения социального обслуживания. Социальное обслуживание граждан </w:t>
      </w:r>
      <w:r w:rsidR="00004091" w:rsidRPr="00004091">
        <w:rPr>
          <w:sz w:val="28"/>
          <w:szCs w:val="28"/>
        </w:rPr>
        <w:lastRenderedPageBreak/>
        <w:t xml:space="preserve">пожилого возраста и инвалидов. Социальное обслуживание детей и подростков. </w:t>
      </w:r>
    </w:p>
    <w:p w:rsidR="00210F28" w:rsidRPr="00A07DFE" w:rsidRDefault="00210F28" w:rsidP="00B13313">
      <w:pPr>
        <w:pStyle w:val="Default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2. Пенсии за выслугу лет государственным служащим </w:t>
      </w:r>
    </w:p>
    <w:p w:rsidR="00210F28" w:rsidRPr="00A07DFE" w:rsidRDefault="00210F28" w:rsidP="00B13313">
      <w:pPr>
        <w:pStyle w:val="Default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3. Страховой стаж. Виды деятельности, засчитываемые в страховой стаж </w:t>
      </w:r>
    </w:p>
    <w:p w:rsidR="00210F28" w:rsidRPr="00A07DFE" w:rsidRDefault="00210F28" w:rsidP="00B13313">
      <w:pPr>
        <w:pStyle w:val="Default"/>
        <w:jc w:val="both"/>
        <w:rPr>
          <w:sz w:val="28"/>
          <w:szCs w:val="28"/>
        </w:rPr>
      </w:pPr>
    </w:p>
    <w:p w:rsidR="00210F28" w:rsidRDefault="00210F28" w:rsidP="00B13313">
      <w:pPr>
        <w:pStyle w:val="Default"/>
        <w:jc w:val="both"/>
        <w:rPr>
          <w:b/>
          <w:bCs/>
          <w:sz w:val="28"/>
          <w:szCs w:val="28"/>
        </w:rPr>
      </w:pPr>
      <w:r w:rsidRPr="00A07DFE">
        <w:rPr>
          <w:b/>
          <w:bCs/>
          <w:sz w:val="28"/>
          <w:szCs w:val="28"/>
        </w:rPr>
        <w:t>Вариант 5</w:t>
      </w:r>
    </w:p>
    <w:p w:rsidR="00B13313" w:rsidRPr="00A07DFE" w:rsidRDefault="00B13313" w:rsidP="00B13313">
      <w:pPr>
        <w:pStyle w:val="Default"/>
        <w:jc w:val="both"/>
        <w:rPr>
          <w:sz w:val="28"/>
          <w:szCs w:val="28"/>
        </w:rPr>
      </w:pPr>
    </w:p>
    <w:p w:rsidR="00E00CC4" w:rsidRPr="00E00CC4" w:rsidRDefault="00210F28" w:rsidP="00B13313">
      <w:pPr>
        <w:pStyle w:val="Default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1. </w:t>
      </w:r>
      <w:r w:rsidR="00E00CC4" w:rsidRPr="00E00CC4">
        <w:rPr>
          <w:sz w:val="28"/>
          <w:szCs w:val="28"/>
        </w:rPr>
        <w:t xml:space="preserve">Начисление трудовых пенсий по старости, начисление трудовых пенсий по инвалидности, начисление трудовой пенсии по случаю потери кормильца. </w:t>
      </w:r>
    </w:p>
    <w:p w:rsidR="00210F28" w:rsidRPr="00A07DFE" w:rsidRDefault="00210F28" w:rsidP="00B13313">
      <w:pPr>
        <w:pStyle w:val="Default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2. Порядок исчисления и подтверждения стажа </w:t>
      </w:r>
    </w:p>
    <w:p w:rsidR="007C6729" w:rsidRPr="00A07DFE" w:rsidRDefault="00210F28" w:rsidP="00B13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DFE">
        <w:rPr>
          <w:rFonts w:ascii="Times New Roman" w:hAnsi="Times New Roman" w:cs="Times New Roman"/>
          <w:sz w:val="28"/>
          <w:szCs w:val="28"/>
        </w:rPr>
        <w:t>3</w:t>
      </w:r>
      <w:r w:rsidR="007C6729" w:rsidRPr="00A07DF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C6729">
        <w:rPr>
          <w:rFonts w:ascii="Times New Roman" w:hAnsi="Times New Roman" w:cs="Times New Roman"/>
          <w:color w:val="000000"/>
          <w:sz w:val="28"/>
          <w:szCs w:val="28"/>
        </w:rPr>
        <w:t>Единый государственный фонд социального страхования</w:t>
      </w:r>
      <w:r w:rsidR="007C6729" w:rsidRPr="00A07DFE">
        <w:rPr>
          <w:rFonts w:ascii="Times New Roman" w:hAnsi="Times New Roman" w:cs="Times New Roman"/>
          <w:color w:val="000000"/>
          <w:sz w:val="28"/>
          <w:szCs w:val="28"/>
        </w:rPr>
        <w:t xml:space="preserve">: его функции; цели, задачи. Осуществление контроля за его деятельностью. Правовой статус </w:t>
      </w:r>
      <w:r w:rsidR="007C6729">
        <w:rPr>
          <w:rFonts w:ascii="Times New Roman" w:hAnsi="Times New Roman" w:cs="Times New Roman"/>
          <w:color w:val="000000"/>
          <w:sz w:val="28"/>
          <w:szCs w:val="28"/>
        </w:rPr>
        <w:t>ЕГФСС</w:t>
      </w:r>
      <w:r w:rsidR="007C6729" w:rsidRPr="00A07DF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E37DA" w:rsidRPr="00A07DFE" w:rsidRDefault="002E37DA" w:rsidP="00B13313">
      <w:pPr>
        <w:pStyle w:val="Default"/>
        <w:jc w:val="both"/>
        <w:rPr>
          <w:sz w:val="28"/>
          <w:szCs w:val="28"/>
        </w:rPr>
      </w:pPr>
    </w:p>
    <w:p w:rsidR="002E37DA" w:rsidRDefault="002E37DA" w:rsidP="00B13313">
      <w:pPr>
        <w:pStyle w:val="Default"/>
        <w:jc w:val="both"/>
        <w:rPr>
          <w:b/>
          <w:bCs/>
          <w:sz w:val="28"/>
          <w:szCs w:val="28"/>
        </w:rPr>
      </w:pPr>
      <w:r w:rsidRPr="00A07DFE">
        <w:rPr>
          <w:b/>
          <w:bCs/>
          <w:sz w:val="28"/>
          <w:szCs w:val="28"/>
        </w:rPr>
        <w:t>Вариант 6</w:t>
      </w:r>
    </w:p>
    <w:p w:rsidR="00B13313" w:rsidRPr="00A07DFE" w:rsidRDefault="00B13313" w:rsidP="00B13313">
      <w:pPr>
        <w:pStyle w:val="Default"/>
        <w:jc w:val="both"/>
        <w:rPr>
          <w:b/>
          <w:bCs/>
          <w:sz w:val="28"/>
          <w:szCs w:val="28"/>
        </w:rPr>
      </w:pPr>
    </w:p>
    <w:p w:rsidR="00E00CC4" w:rsidRPr="00E00CC4" w:rsidRDefault="00E00CC4" w:rsidP="00B1331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CC4">
        <w:rPr>
          <w:rFonts w:ascii="Times New Roman" w:hAnsi="Times New Roman" w:cs="Times New Roman"/>
          <w:color w:val="000000"/>
          <w:sz w:val="28"/>
          <w:szCs w:val="28"/>
        </w:rPr>
        <w:t xml:space="preserve">1. Периоды работы, включаемых в общий трудовой и страховой стаж; специальный трудовой стаж, виды специального трудового стажа; стаж государственной службы; военная выслуга лет. </w:t>
      </w:r>
    </w:p>
    <w:p w:rsidR="00E00CC4" w:rsidRPr="00E00CC4" w:rsidRDefault="00E00CC4" w:rsidP="00B1331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CC4">
        <w:rPr>
          <w:rFonts w:ascii="Times New Roman" w:hAnsi="Times New Roman" w:cs="Times New Roman"/>
          <w:color w:val="000000"/>
          <w:sz w:val="28"/>
          <w:szCs w:val="28"/>
        </w:rPr>
        <w:t xml:space="preserve">2. Положения об органах социального обеспечения. Деятельность, функции, полномочия органа социального обеспечения. Основные задачи органа. </w:t>
      </w:r>
    </w:p>
    <w:p w:rsidR="002E37DA" w:rsidRPr="00904F7C" w:rsidRDefault="00904F7C" w:rsidP="00B1331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E37DA" w:rsidRPr="00904F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инвалидности. Порядок ее установления. Причины инвалидности.</w:t>
      </w:r>
      <w:r w:rsidRPr="00904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7DA" w:rsidRPr="00904F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 по инвалидности. Определение размера пенсий по инвалидности.</w:t>
      </w:r>
    </w:p>
    <w:p w:rsidR="00A750FF" w:rsidRPr="00A07DFE" w:rsidRDefault="00A750FF" w:rsidP="00B1331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50FF" w:rsidRDefault="00A750FF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07DFE">
        <w:rPr>
          <w:rFonts w:ascii="Times New Roman" w:hAnsi="Times New Roman" w:cs="Times New Roman"/>
          <w:b/>
          <w:bCs/>
          <w:sz w:val="28"/>
          <w:szCs w:val="28"/>
        </w:rPr>
        <w:t>Вариант 7</w:t>
      </w:r>
    </w:p>
    <w:p w:rsidR="00B13313" w:rsidRPr="00A07DFE" w:rsidRDefault="00B13313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00CC4" w:rsidRPr="00A07DFE" w:rsidRDefault="00E00CC4" w:rsidP="00B13313">
      <w:pPr>
        <w:pStyle w:val="Default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1. Круг лиц, которые имеют право на пособие по временной нетрудоспособности; финансирование выплаты этих пособий; условия и продолжительность выплаты пособия. </w:t>
      </w:r>
    </w:p>
    <w:p w:rsidR="00E00CC4" w:rsidRPr="00A07DFE" w:rsidRDefault="00E00CC4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07DFE">
        <w:rPr>
          <w:rFonts w:ascii="Times New Roman" w:hAnsi="Times New Roman" w:cs="Times New Roman"/>
          <w:sz w:val="28"/>
          <w:szCs w:val="28"/>
        </w:rPr>
        <w:t>2. Инвалидность. Степень ограничения жизнедеятельности. Категории жизнедеятельности. Способность к трудовой деятельности. Ограничение способности к трудовой деятельности.</w:t>
      </w:r>
    </w:p>
    <w:p w:rsidR="00D6018C" w:rsidRPr="00A07DFE" w:rsidRDefault="00904F7C" w:rsidP="00B1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6018C" w:rsidRPr="00A07DFE">
        <w:rPr>
          <w:rFonts w:ascii="Times New Roman" w:hAnsi="Times New Roman" w:cs="Times New Roman"/>
          <w:sz w:val="28"/>
          <w:szCs w:val="28"/>
        </w:rPr>
        <w:t xml:space="preserve">. Понятие социальной пенсии. Круг лиц, имеющих право на социальную пенсию. Отличия социальной пенсии от пенсии по возрасту. </w:t>
      </w:r>
    </w:p>
    <w:p w:rsidR="00904F7C" w:rsidRDefault="00904F7C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A750FF" w:rsidRDefault="00A750FF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07DFE">
        <w:rPr>
          <w:rFonts w:ascii="Times New Roman" w:hAnsi="Times New Roman" w:cs="Times New Roman"/>
          <w:b/>
          <w:bCs/>
          <w:sz w:val="28"/>
          <w:szCs w:val="28"/>
        </w:rPr>
        <w:t>Вариант 8</w:t>
      </w:r>
    </w:p>
    <w:p w:rsidR="00B13313" w:rsidRPr="00A07DFE" w:rsidRDefault="00B13313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E00CC4" w:rsidRPr="00E00CC4" w:rsidRDefault="00D6018C" w:rsidP="00B13313">
      <w:pPr>
        <w:pStyle w:val="Default"/>
        <w:jc w:val="both"/>
        <w:rPr>
          <w:sz w:val="28"/>
          <w:szCs w:val="28"/>
        </w:rPr>
      </w:pPr>
      <w:r w:rsidRPr="00A07DFE">
        <w:rPr>
          <w:sz w:val="28"/>
          <w:szCs w:val="28"/>
        </w:rPr>
        <w:t xml:space="preserve">1. </w:t>
      </w:r>
      <w:r w:rsidR="00E00CC4" w:rsidRPr="00E00CC4">
        <w:rPr>
          <w:sz w:val="28"/>
          <w:szCs w:val="28"/>
        </w:rPr>
        <w:t>Трудовой стаж. Виды трудового стажа: общий трудовой стаж, страховой стаж, специальный трудовой стаж</w:t>
      </w:r>
      <w:r w:rsidR="00904F7C">
        <w:rPr>
          <w:sz w:val="28"/>
          <w:szCs w:val="28"/>
        </w:rPr>
        <w:t xml:space="preserve"> </w:t>
      </w:r>
      <w:r w:rsidR="00E00CC4" w:rsidRPr="00E00CC4">
        <w:rPr>
          <w:sz w:val="28"/>
          <w:szCs w:val="28"/>
        </w:rPr>
        <w:t xml:space="preserve">(выслуга лет). Периоды работы и иной </w:t>
      </w:r>
      <w:r w:rsidR="00E00CC4" w:rsidRPr="00E00CC4">
        <w:rPr>
          <w:sz w:val="28"/>
          <w:szCs w:val="28"/>
        </w:rPr>
        <w:lastRenderedPageBreak/>
        <w:t xml:space="preserve">деятельности, включаемые в страховой стаж. Порядок исчисления страхового стажа. Виды специального трудового стажа. Стаж государственной службы. Военная выслуга </w:t>
      </w:r>
    </w:p>
    <w:p w:rsidR="00E00CC4" w:rsidRPr="00E00CC4" w:rsidRDefault="00E00CC4" w:rsidP="00B13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CC4">
        <w:rPr>
          <w:rFonts w:ascii="Times New Roman" w:hAnsi="Times New Roman" w:cs="Times New Roman"/>
          <w:color w:val="000000"/>
          <w:sz w:val="28"/>
          <w:szCs w:val="28"/>
        </w:rPr>
        <w:t xml:space="preserve">2. Перечень социальных услуг, предоставляемых пожилым, инвалидам, семьям с детьми и гражданам, оказавшимся в трудной жизненной ситуации. </w:t>
      </w:r>
    </w:p>
    <w:p w:rsidR="00D6018C" w:rsidRPr="00A07DFE" w:rsidRDefault="00904F7C" w:rsidP="00B1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6018C" w:rsidRPr="00A07DFE">
        <w:rPr>
          <w:rFonts w:ascii="Times New Roman" w:hAnsi="Times New Roman" w:cs="Times New Roman"/>
          <w:sz w:val="28"/>
          <w:szCs w:val="28"/>
        </w:rPr>
        <w:t xml:space="preserve">. Основания и порядок назначения пособия по уходу за ребенком в возрасте до 3 лет. </w:t>
      </w:r>
    </w:p>
    <w:p w:rsidR="00A750FF" w:rsidRPr="00A07DFE" w:rsidRDefault="00A750FF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A750FF" w:rsidRDefault="00A750FF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07DFE">
        <w:rPr>
          <w:rFonts w:ascii="Times New Roman" w:hAnsi="Times New Roman" w:cs="Times New Roman"/>
          <w:b/>
          <w:bCs/>
          <w:sz w:val="28"/>
          <w:szCs w:val="28"/>
        </w:rPr>
        <w:t>Вариант 9</w:t>
      </w:r>
    </w:p>
    <w:p w:rsidR="00B13313" w:rsidRPr="00A07DFE" w:rsidRDefault="00B13313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904F7C" w:rsidRDefault="00904F7C" w:rsidP="00B1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A07DFE">
        <w:rPr>
          <w:rFonts w:ascii="Times New Roman" w:hAnsi="Times New Roman" w:cs="Times New Roman"/>
          <w:color w:val="000000"/>
          <w:sz w:val="28"/>
          <w:szCs w:val="28"/>
        </w:rPr>
        <w:t>. Субъекты правоотношений по обязательному социальному страхованию от несчастных случаев на производстве. Несчастный случай на производстве. Профессиональное заболевание. Профессиональная трудоспособность и степень ее утраты. Размеры страховых выплат по социальному страхованию от несчастных случаев на производстве.</w:t>
      </w:r>
    </w:p>
    <w:p w:rsidR="00904F7C" w:rsidRDefault="00904F7C" w:rsidP="00B1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018C" w:rsidRPr="00A07DFE">
        <w:rPr>
          <w:rFonts w:ascii="Times New Roman" w:hAnsi="Times New Roman" w:cs="Times New Roman"/>
          <w:sz w:val="28"/>
          <w:szCs w:val="28"/>
        </w:rPr>
        <w:t xml:space="preserve">. Понятие и признаки пенсии за выслугу лет. Порядок назначения пенсии за выслугу лет. </w:t>
      </w:r>
    </w:p>
    <w:p w:rsidR="00904F7C" w:rsidRDefault="00904F7C" w:rsidP="00B1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07DFE">
        <w:rPr>
          <w:rFonts w:ascii="Times New Roman" w:hAnsi="Times New Roman" w:cs="Times New Roman"/>
          <w:sz w:val="28"/>
          <w:szCs w:val="28"/>
        </w:rPr>
        <w:t xml:space="preserve">. Условия назначения пособия по беременности и родам. </w:t>
      </w:r>
    </w:p>
    <w:p w:rsidR="00B13313" w:rsidRPr="00A07DFE" w:rsidRDefault="00B13313" w:rsidP="00B133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50FF" w:rsidRDefault="00A750FF" w:rsidP="00B13313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A07DFE">
        <w:rPr>
          <w:rFonts w:ascii="Times New Roman" w:hAnsi="Times New Roman" w:cs="Times New Roman"/>
          <w:b/>
          <w:bCs/>
          <w:sz w:val="28"/>
          <w:szCs w:val="28"/>
        </w:rPr>
        <w:t>Вариант 10</w:t>
      </w:r>
    </w:p>
    <w:p w:rsidR="00B13313" w:rsidRPr="00A07DFE" w:rsidRDefault="00B13313" w:rsidP="00B1331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0F6C" w:rsidRPr="00A07DFE" w:rsidRDefault="00E00F6C" w:rsidP="00B13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DFE">
        <w:rPr>
          <w:rFonts w:ascii="Times New Roman" w:hAnsi="Times New Roman" w:cs="Times New Roman"/>
          <w:color w:val="000000"/>
          <w:sz w:val="28"/>
          <w:szCs w:val="28"/>
        </w:rPr>
        <w:t xml:space="preserve">1. Понятие и виды страхового стажа. В каком порядке он исчисляется. Подтверждения наличия трудового стажа. Установление трудового стажа на основании свидетельских показаний </w:t>
      </w:r>
    </w:p>
    <w:p w:rsidR="00E00F6C" w:rsidRPr="00A07DFE" w:rsidRDefault="00E00F6C" w:rsidP="00B13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7DFE">
        <w:rPr>
          <w:rFonts w:ascii="Times New Roman" w:hAnsi="Times New Roman" w:cs="Times New Roman"/>
          <w:color w:val="000000"/>
          <w:sz w:val="28"/>
          <w:szCs w:val="28"/>
        </w:rPr>
        <w:t xml:space="preserve">2. Порядок предоставления набора социальных услуг. Оказание социальной помощи за счет средств </w:t>
      </w:r>
      <w:r w:rsidR="00C42047">
        <w:rPr>
          <w:rFonts w:ascii="Times New Roman" w:hAnsi="Times New Roman" w:cs="Times New Roman"/>
          <w:color w:val="000000"/>
          <w:sz w:val="28"/>
          <w:szCs w:val="28"/>
        </w:rPr>
        <w:t>государства</w:t>
      </w:r>
      <w:r w:rsidRPr="00A07DFE">
        <w:rPr>
          <w:rFonts w:ascii="Times New Roman" w:hAnsi="Times New Roman" w:cs="Times New Roman"/>
          <w:color w:val="000000"/>
          <w:sz w:val="28"/>
          <w:szCs w:val="28"/>
        </w:rPr>
        <w:t xml:space="preserve">. Компенсация и виды компенсаций, предусмотренные действующим законодательством. Размер и порядок выплаты компенсационных выплат. Льготы, предусмотренные действующим законодательством. </w:t>
      </w:r>
    </w:p>
    <w:p w:rsidR="00004091" w:rsidRPr="00A07DFE" w:rsidRDefault="00004091" w:rsidP="00E00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DFE">
        <w:rPr>
          <w:rFonts w:ascii="Times New Roman" w:hAnsi="Times New Roman" w:cs="Times New Roman"/>
          <w:sz w:val="28"/>
          <w:szCs w:val="28"/>
        </w:rPr>
        <w:t>3. Финансирование социального обеспечения в ПМР.</w:t>
      </w:r>
    </w:p>
    <w:p w:rsidR="002E37DA" w:rsidRPr="00A07DFE" w:rsidRDefault="002E37DA" w:rsidP="00D6018C">
      <w:pPr>
        <w:pStyle w:val="Default"/>
        <w:jc w:val="both"/>
        <w:rPr>
          <w:sz w:val="28"/>
          <w:szCs w:val="28"/>
        </w:rPr>
      </w:pPr>
    </w:p>
    <w:p w:rsidR="00A07DFE" w:rsidRPr="00A07DFE" w:rsidRDefault="00A07DFE" w:rsidP="00A07D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D392E" w:rsidRPr="000E19B8" w:rsidRDefault="00FD392E" w:rsidP="00FD392E">
      <w:pPr>
        <w:tabs>
          <w:tab w:val="left" w:pos="1080"/>
        </w:tabs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0E19B8">
        <w:rPr>
          <w:rFonts w:ascii="Times New Roman" w:eastAsia="Batang" w:hAnsi="Times New Roman" w:cs="Times New Roman"/>
          <w:b/>
          <w:sz w:val="28"/>
          <w:szCs w:val="28"/>
        </w:rPr>
        <w:t xml:space="preserve">Критерии оценки: </w:t>
      </w:r>
    </w:p>
    <w:p w:rsidR="00FD392E" w:rsidRPr="000E19B8" w:rsidRDefault="00FD392E" w:rsidP="00FD392E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E19B8">
        <w:rPr>
          <w:rFonts w:ascii="Times New Roman" w:eastAsia="Calibri" w:hAnsi="Times New Roman" w:cs="Times New Roman"/>
          <w:b/>
          <w:i/>
          <w:sz w:val="28"/>
          <w:szCs w:val="28"/>
        </w:rPr>
        <w:t>оценка «зачтено»:</w:t>
      </w:r>
    </w:p>
    <w:p w:rsidR="00FD392E" w:rsidRPr="000E19B8" w:rsidRDefault="00FD392E" w:rsidP="00FD392E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9B8">
        <w:rPr>
          <w:rFonts w:ascii="Times New Roman" w:eastAsia="Calibri" w:hAnsi="Times New Roman" w:cs="Times New Roman"/>
          <w:sz w:val="28"/>
          <w:szCs w:val="28"/>
        </w:rPr>
        <w:t>1.</w:t>
      </w:r>
      <w:r w:rsidRPr="000E19B8">
        <w:rPr>
          <w:rFonts w:ascii="Times New Roman" w:eastAsia="Calibri" w:hAnsi="Times New Roman" w:cs="Times New Roman"/>
          <w:sz w:val="28"/>
          <w:szCs w:val="28"/>
        </w:rPr>
        <w:tab/>
        <w:t>выставляется обучающемуся, если контрольная работа написана грамотно, разборчиво, аккуратно;</w:t>
      </w:r>
    </w:p>
    <w:p w:rsidR="00FD392E" w:rsidRPr="000E19B8" w:rsidRDefault="00FD392E" w:rsidP="00FD392E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9B8">
        <w:rPr>
          <w:rFonts w:ascii="Times New Roman" w:eastAsia="Calibri" w:hAnsi="Times New Roman" w:cs="Times New Roman"/>
          <w:sz w:val="28"/>
          <w:szCs w:val="28"/>
        </w:rPr>
        <w:t>2.</w:t>
      </w:r>
      <w:r w:rsidRPr="000E19B8">
        <w:rPr>
          <w:rFonts w:ascii="Times New Roman" w:eastAsia="Calibri" w:hAnsi="Times New Roman" w:cs="Times New Roman"/>
          <w:sz w:val="28"/>
          <w:szCs w:val="28"/>
        </w:rPr>
        <w:tab/>
        <w:t>задания выполнены в той последовательности, в которой они даются в соответствующем варианте; продемонстрированы знания теоретического материала;</w:t>
      </w:r>
    </w:p>
    <w:p w:rsidR="00FD392E" w:rsidRPr="000E19B8" w:rsidRDefault="00FD392E" w:rsidP="00FD392E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9B8">
        <w:rPr>
          <w:rFonts w:ascii="Times New Roman" w:eastAsia="Calibri" w:hAnsi="Times New Roman" w:cs="Times New Roman"/>
          <w:sz w:val="28"/>
          <w:szCs w:val="28"/>
        </w:rPr>
        <w:t>3.</w:t>
      </w:r>
      <w:r w:rsidRPr="000E19B8">
        <w:rPr>
          <w:rFonts w:ascii="Times New Roman" w:eastAsia="Calibri" w:hAnsi="Times New Roman" w:cs="Times New Roman"/>
          <w:sz w:val="28"/>
          <w:szCs w:val="28"/>
        </w:rPr>
        <w:tab/>
        <w:t>в тексте работы есть ссылки на источники и литературу;</w:t>
      </w:r>
    </w:p>
    <w:p w:rsidR="00FD392E" w:rsidRPr="000E19B8" w:rsidRDefault="00FD392E" w:rsidP="00FD392E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9B8">
        <w:rPr>
          <w:rFonts w:ascii="Times New Roman" w:eastAsia="Calibri" w:hAnsi="Times New Roman" w:cs="Times New Roman"/>
          <w:sz w:val="28"/>
          <w:szCs w:val="28"/>
        </w:rPr>
        <w:t>4.</w:t>
      </w:r>
      <w:r w:rsidRPr="000E19B8">
        <w:rPr>
          <w:rFonts w:ascii="Times New Roman" w:eastAsia="Calibri" w:hAnsi="Times New Roman" w:cs="Times New Roman"/>
          <w:sz w:val="28"/>
          <w:szCs w:val="28"/>
        </w:rPr>
        <w:tab/>
        <w:t>список источников и литературы актуален и оформлен в соответствии с требованиями методических рекомендаций.</w:t>
      </w:r>
    </w:p>
    <w:p w:rsidR="00FD392E" w:rsidRPr="000E19B8" w:rsidRDefault="00FD392E" w:rsidP="00FD392E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E19B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оценка «не зачтено»: </w:t>
      </w:r>
    </w:p>
    <w:p w:rsidR="00FD392E" w:rsidRPr="000E19B8" w:rsidRDefault="00FD392E" w:rsidP="00FD392E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9B8">
        <w:rPr>
          <w:rFonts w:ascii="Times New Roman" w:eastAsia="Calibri" w:hAnsi="Times New Roman" w:cs="Times New Roman"/>
          <w:sz w:val="28"/>
          <w:szCs w:val="28"/>
        </w:rPr>
        <w:t>1.</w:t>
      </w:r>
      <w:r w:rsidRPr="000E19B8">
        <w:rPr>
          <w:rFonts w:ascii="Times New Roman" w:eastAsia="Calibri" w:hAnsi="Times New Roman" w:cs="Times New Roman"/>
          <w:sz w:val="28"/>
          <w:szCs w:val="28"/>
        </w:rPr>
        <w:tab/>
        <w:t>работа выполнена не по заданному варианту;</w:t>
      </w:r>
    </w:p>
    <w:p w:rsidR="00FD392E" w:rsidRPr="000E19B8" w:rsidRDefault="00FD392E" w:rsidP="00FD392E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9B8">
        <w:rPr>
          <w:rFonts w:ascii="Times New Roman" w:eastAsia="Calibri" w:hAnsi="Times New Roman" w:cs="Times New Roman"/>
          <w:sz w:val="28"/>
          <w:szCs w:val="28"/>
        </w:rPr>
        <w:t>2.</w:t>
      </w:r>
      <w:r w:rsidRPr="000E19B8">
        <w:rPr>
          <w:rFonts w:ascii="Times New Roman" w:eastAsia="Calibri" w:hAnsi="Times New Roman" w:cs="Times New Roman"/>
          <w:sz w:val="28"/>
          <w:szCs w:val="28"/>
        </w:rPr>
        <w:tab/>
        <w:t>обучаемый не дал ответы на поставленные вопросы;</w:t>
      </w:r>
    </w:p>
    <w:p w:rsidR="00FD392E" w:rsidRPr="000E19B8" w:rsidRDefault="00FD392E" w:rsidP="00FD392E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19B8">
        <w:rPr>
          <w:rFonts w:ascii="Times New Roman" w:eastAsia="Calibri" w:hAnsi="Times New Roman" w:cs="Times New Roman"/>
          <w:sz w:val="28"/>
          <w:szCs w:val="28"/>
        </w:rPr>
        <w:t>3.</w:t>
      </w:r>
      <w:r w:rsidRPr="000E19B8">
        <w:rPr>
          <w:rFonts w:ascii="Times New Roman" w:eastAsia="Calibri" w:hAnsi="Times New Roman" w:cs="Times New Roman"/>
          <w:sz w:val="28"/>
          <w:szCs w:val="28"/>
        </w:rPr>
        <w:tab/>
        <w:t>написана не самостоятельно или небрежно;</w:t>
      </w:r>
    </w:p>
    <w:sectPr w:rsidR="00FD392E" w:rsidRPr="000E19B8" w:rsidSect="004A1C7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7671"/>
    <w:multiLevelType w:val="hybridMultilevel"/>
    <w:tmpl w:val="E430C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29A3"/>
    <w:multiLevelType w:val="multilevel"/>
    <w:tmpl w:val="2BCC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39060F"/>
    <w:multiLevelType w:val="hybridMultilevel"/>
    <w:tmpl w:val="0C8A7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5C"/>
    <w:rsid w:val="00004091"/>
    <w:rsid w:val="000439C4"/>
    <w:rsid w:val="000E19B8"/>
    <w:rsid w:val="00210F28"/>
    <w:rsid w:val="002B0D5C"/>
    <w:rsid w:val="002D1889"/>
    <w:rsid w:val="002E37DA"/>
    <w:rsid w:val="002E63EF"/>
    <w:rsid w:val="003A3408"/>
    <w:rsid w:val="0045537F"/>
    <w:rsid w:val="004A1C77"/>
    <w:rsid w:val="005C00B8"/>
    <w:rsid w:val="005F41AF"/>
    <w:rsid w:val="00742B9D"/>
    <w:rsid w:val="00747037"/>
    <w:rsid w:val="007C6729"/>
    <w:rsid w:val="00904F7C"/>
    <w:rsid w:val="00A07037"/>
    <w:rsid w:val="00A07DFE"/>
    <w:rsid w:val="00A750FF"/>
    <w:rsid w:val="00B13313"/>
    <w:rsid w:val="00B94966"/>
    <w:rsid w:val="00C42047"/>
    <w:rsid w:val="00D6018C"/>
    <w:rsid w:val="00DD57F6"/>
    <w:rsid w:val="00E00CC4"/>
    <w:rsid w:val="00E00F6C"/>
    <w:rsid w:val="00FD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DEEFE"/>
  <w15:chartTrackingRefBased/>
  <w15:docId w15:val="{1AEAEAF6-C401-42A4-9F1D-29BED0EF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0F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07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28</cp:revision>
  <dcterms:created xsi:type="dcterms:W3CDTF">2021-10-19T11:20:00Z</dcterms:created>
  <dcterms:modified xsi:type="dcterms:W3CDTF">2021-11-17T13:03:00Z</dcterms:modified>
</cp:coreProperties>
</file>